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E324" w14:textId="5EA941CE" w:rsidR="00C85A57" w:rsidRDefault="00C85A57" w:rsidP="00294593">
      <w:pPr>
        <w:pStyle w:val="Heading1"/>
        <w:spacing w:line="300" w:lineRule="auto"/>
      </w:pPr>
      <w:r w:rsidRPr="00C85A57">
        <w:t xml:space="preserve">Living Evidence Synthesis Toolkit </w:t>
      </w:r>
      <w:r>
        <w:t xml:space="preserve">– </w:t>
      </w:r>
      <w:r w:rsidRPr="00C85A57">
        <w:t>Living Map of Methods &amp; Guidance</w:t>
      </w:r>
    </w:p>
    <w:p w14:paraId="262977D5" w14:textId="1E4E6F61" w:rsidR="00C85A57" w:rsidRDefault="00C85A57" w:rsidP="00294593">
      <w:pPr>
        <w:pStyle w:val="Heading2"/>
        <w:spacing w:line="300" w:lineRule="auto"/>
      </w:pPr>
      <w:r>
        <w:t xml:space="preserve">Living Guidance Notes: Eligibility </w:t>
      </w:r>
      <w:r w:rsidRPr="00C85A57">
        <w:t>Screening</w:t>
      </w:r>
    </w:p>
    <w:p w14:paraId="6070522D" w14:textId="52D11E6D" w:rsidR="00C85A57" w:rsidRDefault="00C85A57" w:rsidP="00746DA8">
      <w:pPr>
        <w:pStyle w:val="Heading3"/>
        <w:spacing w:line="300" w:lineRule="auto"/>
      </w:pPr>
      <w:r w:rsidRPr="00BB1FBC">
        <w:t>Screening on Title-Abstract</w:t>
      </w:r>
    </w:p>
    <w:p w14:paraId="27FDB68E" w14:textId="66691463" w:rsidR="00BB1FBC" w:rsidRPr="00BB1FBC" w:rsidRDefault="00C85A57" w:rsidP="00294593">
      <w:pPr>
        <w:pStyle w:val="Heading4"/>
        <w:snapToGrid w:val="0"/>
        <w:spacing w:line="300" w:lineRule="auto"/>
      </w:pPr>
      <w:r w:rsidRPr="00BB1FBC">
        <w:t xml:space="preserve">General </w:t>
      </w:r>
      <w:r w:rsidR="0022045D">
        <w:t>S</w:t>
      </w:r>
      <w:r w:rsidR="00BB1FBC" w:rsidRPr="00BB1FBC">
        <w:t>tatement</w:t>
      </w:r>
    </w:p>
    <w:p w14:paraId="345FEB83" w14:textId="51DD6FB9" w:rsidR="00C85A57" w:rsidRDefault="00C85A57" w:rsidP="00294593">
      <w:pPr>
        <w:snapToGrid w:val="0"/>
        <w:spacing w:line="300" w:lineRule="auto"/>
      </w:pPr>
      <w:r w:rsidRPr="00C85A57">
        <w:t>Living evidence synthesis (LES) is a general approach to keeping evidence synthesis continually updated with new evidence as it becomes available</w:t>
      </w:r>
      <w:r>
        <w:t>.</w:t>
      </w:r>
      <w:r w:rsidRPr="00C85A57">
        <w:t xml:space="preserve"> Common </w:t>
      </w:r>
      <w:r w:rsidR="00746DA8">
        <w:t>‘</w:t>
      </w:r>
      <w:r>
        <w:t>varieties</w:t>
      </w:r>
      <w:r w:rsidR="00746DA8">
        <w:t>’, or</w:t>
      </w:r>
      <w:r w:rsidR="00BB1FBC">
        <w:t xml:space="preserve"> kinds</w:t>
      </w:r>
      <w:r w:rsidR="00746DA8">
        <w:t>,</w:t>
      </w:r>
      <w:r>
        <w:t xml:space="preserve"> of </w:t>
      </w:r>
      <w:r w:rsidRPr="00C85A57">
        <w:t>LES include: </w:t>
      </w:r>
      <w:r>
        <w:t>l</w:t>
      </w:r>
      <w:r w:rsidRPr="00C85A57">
        <w:t xml:space="preserve">iving </w:t>
      </w:r>
      <w:r>
        <w:t>e</w:t>
      </w:r>
      <w:r w:rsidRPr="00C85A57">
        <w:t xml:space="preserve">vidence </w:t>
      </w:r>
      <w:r>
        <w:t>m</w:t>
      </w:r>
      <w:r w:rsidRPr="00C85A57">
        <w:t>aps, </w:t>
      </w:r>
      <w:r>
        <w:t>l</w:t>
      </w:r>
      <w:r w:rsidRPr="00C85A57">
        <w:t xml:space="preserve">iving </w:t>
      </w:r>
      <w:r>
        <w:t>s</w:t>
      </w:r>
      <w:r w:rsidRPr="00C85A57">
        <w:t xml:space="preserve">ystematic </w:t>
      </w:r>
      <w:r>
        <w:t>r</w:t>
      </w:r>
      <w:r w:rsidRPr="00C85A57">
        <w:t>eviews,</w:t>
      </w:r>
      <w:r>
        <w:t xml:space="preserve"> l</w:t>
      </w:r>
      <w:r w:rsidRPr="00C85A57">
        <w:t xml:space="preserve">iving </w:t>
      </w:r>
      <w:r>
        <w:t>e</w:t>
      </w:r>
      <w:r w:rsidRPr="00C85A57">
        <w:t xml:space="preserve">conomic </w:t>
      </w:r>
      <w:r>
        <w:t>m</w:t>
      </w:r>
      <w:r w:rsidRPr="00C85A57">
        <w:t>odels and </w:t>
      </w:r>
      <w:r>
        <w:t>l</w:t>
      </w:r>
      <w:r w:rsidRPr="00C85A57">
        <w:t xml:space="preserve">iving </w:t>
      </w:r>
      <w:r>
        <w:t>g</w:t>
      </w:r>
      <w:r w:rsidRPr="00C85A57">
        <w:t xml:space="preserve">uidelines. </w:t>
      </w:r>
      <w:r w:rsidR="00BB1FBC">
        <w:t>However, i</w:t>
      </w:r>
      <w:r w:rsidRPr="00C85A57">
        <w:t xml:space="preserve">n principle, any type of </w:t>
      </w:r>
      <w:r>
        <w:t>evidence synthesis</w:t>
      </w:r>
      <w:r w:rsidRPr="00C85A57">
        <w:t xml:space="preserve"> can be conducted in living ‘mode’ (and </w:t>
      </w:r>
      <w:r w:rsidR="00BB1FBC">
        <w:t>‘</w:t>
      </w:r>
      <w:r w:rsidRPr="00C85A57">
        <w:t>living</w:t>
      </w:r>
      <w:r w:rsidR="00BB1FBC">
        <w:t>’</w:t>
      </w:r>
      <w:r w:rsidRPr="00C85A57">
        <w:t xml:space="preserve"> is </w:t>
      </w:r>
      <w:r w:rsidR="00746DA8">
        <w:t xml:space="preserve">therefore conceptualised as </w:t>
      </w:r>
      <w:r w:rsidRPr="00C85A57">
        <w:t xml:space="preserve">a ‘mode’ of </w:t>
      </w:r>
      <w:r w:rsidR="00BB1FBC">
        <w:t>evidence synthesis</w:t>
      </w:r>
      <w:r w:rsidRPr="00C85A57">
        <w:t>, like ‘rapid’).</w:t>
      </w:r>
      <w:r w:rsidR="00737486">
        <w:t xml:space="preserve"> This map aims to include published articles about methods, </w:t>
      </w:r>
      <w:r w:rsidR="00746DA8">
        <w:t>and/or</w:t>
      </w:r>
      <w:r w:rsidR="00737486">
        <w:t xml:space="preserve"> guidance on methods, used to plan, conduct, report (disseminate) and/or use </w:t>
      </w:r>
      <w:r w:rsidR="00746DA8">
        <w:t xml:space="preserve">the </w:t>
      </w:r>
      <w:r w:rsidR="00737486">
        <w:t xml:space="preserve">findings </w:t>
      </w:r>
      <w:r w:rsidR="00746DA8">
        <w:t>of</w:t>
      </w:r>
      <w:r w:rsidR="00737486">
        <w:t xml:space="preserve"> LES and/ or specific varieties/ kinds of </w:t>
      </w:r>
      <w:r w:rsidR="00737486" w:rsidRPr="00C85A57">
        <w:t>LES</w:t>
      </w:r>
      <w:r w:rsidR="00737486">
        <w:t>.</w:t>
      </w:r>
    </w:p>
    <w:p w14:paraId="551247A0" w14:textId="77777777" w:rsidR="0022045D" w:rsidRDefault="0022045D" w:rsidP="00294593">
      <w:pPr>
        <w:snapToGrid w:val="0"/>
        <w:spacing w:line="300" w:lineRule="auto"/>
      </w:pPr>
    </w:p>
    <w:p w14:paraId="31D17998" w14:textId="544CEB46" w:rsidR="0022045D" w:rsidRDefault="0022045D" w:rsidP="0022045D">
      <w:pPr>
        <w:pStyle w:val="Heading4"/>
      </w:pPr>
      <w:r>
        <w:t>Screening Codes (‘Screening on Title-Abstract’)</w:t>
      </w:r>
    </w:p>
    <w:p w14:paraId="38F419B7" w14:textId="732A250B" w:rsidR="0022045D" w:rsidRPr="00746DA8" w:rsidRDefault="0022045D" w:rsidP="00746DA8">
      <w:pPr>
        <w:pStyle w:val="ListParagraph"/>
        <w:numPr>
          <w:ilvl w:val="0"/>
          <w:numId w:val="6"/>
        </w:numPr>
        <w:snapToGrid w:val="0"/>
        <w:spacing w:line="300" w:lineRule="auto"/>
        <w:rPr>
          <w:rStyle w:val="mx-1"/>
          <w:color w:val="EE0000"/>
        </w:rPr>
      </w:pPr>
      <w:r w:rsidRPr="00746DA8">
        <w:rPr>
          <w:rStyle w:val="mx-1"/>
          <w:color w:val="EE0000"/>
        </w:rPr>
        <w:t>Excluded on Title-Abstract</w:t>
      </w:r>
    </w:p>
    <w:p w14:paraId="43E3130A" w14:textId="2F325A7A" w:rsidR="0022045D" w:rsidRPr="00746DA8" w:rsidRDefault="0022045D" w:rsidP="00746DA8">
      <w:pPr>
        <w:pStyle w:val="ListParagraph"/>
        <w:numPr>
          <w:ilvl w:val="0"/>
          <w:numId w:val="6"/>
        </w:numPr>
        <w:snapToGrid w:val="0"/>
        <w:spacing w:line="300" w:lineRule="auto"/>
        <w:rPr>
          <w:rStyle w:val="mx-1"/>
          <w:color w:val="000000" w:themeColor="text1"/>
        </w:rPr>
      </w:pPr>
      <w:r w:rsidRPr="00746DA8">
        <w:rPr>
          <w:rStyle w:val="mx-1"/>
          <w:color w:val="000000" w:themeColor="text1"/>
        </w:rPr>
        <w:t>Included on Title-Abstract</w:t>
      </w:r>
    </w:p>
    <w:p w14:paraId="73FE302F" w14:textId="1A60ADC2" w:rsidR="00F41109" w:rsidRDefault="00F41109" w:rsidP="00746DA8">
      <w:pPr>
        <w:pStyle w:val="ListParagraph"/>
        <w:numPr>
          <w:ilvl w:val="0"/>
          <w:numId w:val="6"/>
        </w:numPr>
        <w:snapToGrid w:val="0"/>
        <w:spacing w:line="300" w:lineRule="auto"/>
      </w:pPr>
      <w:r w:rsidRPr="00F41109">
        <w:t>Unsure on Title-Abstract - Insufficient informatio</w:t>
      </w:r>
      <w:r>
        <w:t>n</w:t>
      </w:r>
    </w:p>
    <w:p w14:paraId="28F8F47B" w14:textId="77777777" w:rsidR="00F41109" w:rsidRDefault="00F41109" w:rsidP="00746DA8">
      <w:pPr>
        <w:pStyle w:val="ListParagraph"/>
        <w:numPr>
          <w:ilvl w:val="0"/>
          <w:numId w:val="6"/>
        </w:numPr>
        <w:snapToGrid w:val="0"/>
        <w:spacing w:line="300" w:lineRule="auto"/>
        <w:rPr>
          <w:rStyle w:val="mx-1"/>
        </w:rPr>
      </w:pPr>
      <w:r>
        <w:rPr>
          <w:rStyle w:val="mx-1"/>
        </w:rPr>
        <w:t>Unsure on Title-Abstract - Simply don't know</w:t>
      </w:r>
    </w:p>
    <w:p w14:paraId="6771977F" w14:textId="77777777" w:rsidR="00F41109" w:rsidRPr="00F41109" w:rsidRDefault="00F41109" w:rsidP="00746DA8">
      <w:pPr>
        <w:pStyle w:val="ListParagraph"/>
        <w:numPr>
          <w:ilvl w:val="0"/>
          <w:numId w:val="6"/>
        </w:numPr>
        <w:snapToGrid w:val="0"/>
        <w:spacing w:line="300" w:lineRule="auto"/>
        <w:rPr>
          <w:rStyle w:val="mx-1"/>
          <w:color w:val="EE0000"/>
        </w:rPr>
      </w:pPr>
      <w:r>
        <w:rPr>
          <w:rStyle w:val="mx-1"/>
        </w:rPr>
        <w:t>Edge / noteworthy case - Refer for discussion</w:t>
      </w:r>
    </w:p>
    <w:p w14:paraId="42CE1CD7" w14:textId="0577FEAB" w:rsidR="00746DA8" w:rsidRPr="00746DA8" w:rsidRDefault="00746DA8" w:rsidP="00746DA8">
      <w:pPr>
        <w:pStyle w:val="ListParagraph"/>
        <w:numPr>
          <w:ilvl w:val="0"/>
          <w:numId w:val="6"/>
        </w:numPr>
        <w:snapToGrid w:val="0"/>
        <w:spacing w:line="300" w:lineRule="auto"/>
        <w:rPr>
          <w:rStyle w:val="mx-1"/>
          <w:color w:val="EE0000"/>
        </w:rPr>
      </w:pPr>
      <w:r w:rsidRPr="00746DA8">
        <w:rPr>
          <w:rStyle w:val="mx-1"/>
          <w:color w:val="EE0000"/>
        </w:rPr>
        <w:t xml:space="preserve">Duplicate </w:t>
      </w:r>
    </w:p>
    <w:p w14:paraId="3D5F8C08" w14:textId="77777777" w:rsidR="00746DA8" w:rsidRDefault="00746DA8" w:rsidP="00294593">
      <w:pPr>
        <w:snapToGrid w:val="0"/>
        <w:spacing w:line="300" w:lineRule="auto"/>
      </w:pPr>
    </w:p>
    <w:p w14:paraId="35850A73" w14:textId="6FA9CBEE" w:rsidR="00746DA8" w:rsidRDefault="00746DA8" w:rsidP="00746DA8">
      <w:pPr>
        <w:pStyle w:val="Heading4"/>
      </w:pPr>
      <w:r>
        <w:t>Eligibility criteria</w:t>
      </w:r>
    </w:p>
    <w:p w14:paraId="7A8B47F0" w14:textId="5F6620C8" w:rsidR="0022045D" w:rsidRPr="00C85A57" w:rsidRDefault="0022045D" w:rsidP="00746DA8">
      <w:pPr>
        <w:pStyle w:val="Heading5"/>
      </w:pPr>
      <w:r>
        <w:t>Criterion 1: Publication language</w:t>
      </w:r>
    </w:p>
    <w:p w14:paraId="3A569ABD" w14:textId="19F7A694" w:rsidR="0022045D" w:rsidRDefault="0022045D" w:rsidP="0022045D">
      <w:pPr>
        <w:pStyle w:val="ListParagraph"/>
        <w:numPr>
          <w:ilvl w:val="0"/>
          <w:numId w:val="5"/>
        </w:numPr>
        <w:snapToGrid w:val="0"/>
        <w:spacing w:line="300" w:lineRule="auto"/>
        <w:ind w:left="284" w:hanging="284"/>
      </w:pPr>
      <w:r>
        <w:t xml:space="preserve">Title-abstract records where the abstract is </w:t>
      </w:r>
      <w:r w:rsidRPr="00C85A57">
        <w:t xml:space="preserve">reported in English are </w:t>
      </w:r>
      <w:r w:rsidRPr="0022045D">
        <w:rPr>
          <w:b/>
          <w:bCs/>
          <w:color w:val="4EA72E" w:themeColor="accent6"/>
        </w:rPr>
        <w:t>included</w:t>
      </w:r>
      <w:r w:rsidRPr="00C85A57">
        <w:t>.</w:t>
      </w:r>
    </w:p>
    <w:p w14:paraId="20C520D1" w14:textId="7B27A0F4" w:rsidR="0022045D" w:rsidRDefault="0022045D" w:rsidP="0022045D">
      <w:pPr>
        <w:pStyle w:val="ListParagraph"/>
        <w:numPr>
          <w:ilvl w:val="0"/>
          <w:numId w:val="5"/>
        </w:numPr>
        <w:snapToGrid w:val="0"/>
        <w:spacing w:line="300" w:lineRule="auto"/>
        <w:ind w:left="284" w:hanging="284"/>
      </w:pPr>
      <w:r>
        <w:t xml:space="preserve">Title-abstract records where the abstract is </w:t>
      </w:r>
      <w:r w:rsidRPr="00C85A57">
        <w:t xml:space="preserve">reported in any language other than English are </w:t>
      </w:r>
      <w:r w:rsidRPr="0022045D">
        <w:rPr>
          <w:b/>
          <w:bCs/>
          <w:color w:val="C00000"/>
        </w:rPr>
        <w:t>excluded</w:t>
      </w:r>
      <w:r w:rsidRPr="00C85A57">
        <w:t>.</w:t>
      </w:r>
    </w:p>
    <w:p w14:paraId="67FD4E87" w14:textId="51931BBE" w:rsidR="0022045D" w:rsidRDefault="0022045D" w:rsidP="0022045D">
      <w:pPr>
        <w:pStyle w:val="ListParagraph"/>
        <w:numPr>
          <w:ilvl w:val="0"/>
          <w:numId w:val="5"/>
        </w:numPr>
        <w:snapToGrid w:val="0"/>
        <w:spacing w:line="300" w:lineRule="auto"/>
        <w:ind w:left="284" w:hanging="284"/>
      </w:pPr>
      <w:r>
        <w:t xml:space="preserve">Title-only records where the title is </w:t>
      </w:r>
      <w:r w:rsidRPr="00C85A57">
        <w:t xml:space="preserve">reported in English are </w:t>
      </w:r>
      <w:r w:rsidRPr="0022045D">
        <w:rPr>
          <w:b/>
          <w:bCs/>
          <w:color w:val="4EA72E" w:themeColor="accent6"/>
        </w:rPr>
        <w:t>included</w:t>
      </w:r>
      <w:r w:rsidRPr="00C85A57">
        <w:t>.</w:t>
      </w:r>
    </w:p>
    <w:p w14:paraId="175DEDE0" w14:textId="1B1E797E" w:rsidR="0022045D" w:rsidRDefault="0022045D" w:rsidP="0022045D">
      <w:pPr>
        <w:pStyle w:val="ListParagraph"/>
        <w:numPr>
          <w:ilvl w:val="0"/>
          <w:numId w:val="5"/>
        </w:numPr>
        <w:snapToGrid w:val="0"/>
        <w:spacing w:line="300" w:lineRule="auto"/>
        <w:ind w:left="284" w:hanging="284"/>
      </w:pPr>
      <w:r>
        <w:t xml:space="preserve">Title-only records where the title is </w:t>
      </w:r>
      <w:r w:rsidRPr="00C85A57">
        <w:t xml:space="preserve">reported in any language other than English are </w:t>
      </w:r>
      <w:r w:rsidRPr="0022045D">
        <w:rPr>
          <w:b/>
          <w:bCs/>
          <w:color w:val="C00000"/>
        </w:rPr>
        <w:t>excluded</w:t>
      </w:r>
      <w:r w:rsidRPr="00C85A57">
        <w:t>.</w:t>
      </w:r>
    </w:p>
    <w:p w14:paraId="07A5B131" w14:textId="77777777" w:rsidR="0022045D" w:rsidRPr="00C85A57" w:rsidRDefault="0022045D" w:rsidP="00294593">
      <w:pPr>
        <w:snapToGrid w:val="0"/>
        <w:spacing w:line="300" w:lineRule="auto"/>
      </w:pPr>
    </w:p>
    <w:p w14:paraId="37E5885B" w14:textId="77777777" w:rsidR="00C85A57" w:rsidRDefault="00C85A57" w:rsidP="00294593">
      <w:pPr>
        <w:snapToGrid w:val="0"/>
        <w:spacing w:line="300" w:lineRule="auto"/>
      </w:pPr>
    </w:p>
    <w:p w14:paraId="3B809B9F" w14:textId="157D6A9B" w:rsidR="00BB1FBC" w:rsidRPr="00C85A57" w:rsidRDefault="00BB1FBC" w:rsidP="00746DA8">
      <w:pPr>
        <w:pStyle w:val="Heading5"/>
      </w:pPr>
      <w:r>
        <w:lastRenderedPageBreak/>
        <w:t xml:space="preserve">Criterion </w:t>
      </w:r>
      <w:r w:rsidR="0022045D">
        <w:t>2</w:t>
      </w:r>
      <w:r>
        <w:t>: Explicit</w:t>
      </w:r>
      <w:r w:rsidR="0022045D">
        <w:t>,</w:t>
      </w:r>
      <w:r>
        <w:t xml:space="preserve"> </w:t>
      </w:r>
      <w:r w:rsidR="0022045D">
        <w:t xml:space="preserve">major </w:t>
      </w:r>
      <w:r>
        <w:t>focus on LES</w:t>
      </w:r>
    </w:p>
    <w:p w14:paraId="23F7E65A" w14:textId="09192243" w:rsidR="00BB1FBC" w:rsidRDefault="00C85A57" w:rsidP="00294593">
      <w:pPr>
        <w:pStyle w:val="ListParagraph"/>
        <w:numPr>
          <w:ilvl w:val="0"/>
          <w:numId w:val="1"/>
        </w:numPr>
        <w:snapToGrid w:val="0"/>
        <w:spacing w:line="300" w:lineRule="auto"/>
        <w:ind w:left="284" w:hanging="284"/>
      </w:pPr>
      <w:r w:rsidRPr="00C85A57">
        <w:t>Articles with a primary or major focus on LES</w:t>
      </w:r>
      <w:r w:rsidR="007574DB">
        <w:rPr>
          <w:rStyle w:val="FootnoteReference"/>
        </w:rPr>
        <w:footnoteReference w:id="1"/>
      </w:r>
      <w:r w:rsidRPr="00C85A57">
        <w:t xml:space="preserve"> are </w:t>
      </w:r>
      <w:r w:rsidRPr="007574DB">
        <w:rPr>
          <w:b/>
          <w:bCs/>
          <w:color w:val="4EA72E" w:themeColor="accent6"/>
        </w:rPr>
        <w:t>included</w:t>
      </w:r>
      <w:r w:rsidRPr="00C85A57">
        <w:t xml:space="preserve">. Articles with a secondary or </w:t>
      </w:r>
      <w:r w:rsidR="00BB1FBC">
        <w:t xml:space="preserve">minor </w:t>
      </w:r>
      <w:r w:rsidRPr="00C85A57">
        <w:t xml:space="preserve">focus on LES are </w:t>
      </w:r>
      <w:r w:rsidRPr="007574DB">
        <w:rPr>
          <w:b/>
          <w:bCs/>
          <w:color w:val="C00000"/>
        </w:rPr>
        <w:t>excluded</w:t>
      </w:r>
      <w:r w:rsidRPr="00C85A57">
        <w:t>.</w:t>
      </w:r>
      <w:r w:rsidR="00BB1FBC">
        <w:t xml:space="preserve"> </w:t>
      </w:r>
    </w:p>
    <w:p w14:paraId="1303CEB5" w14:textId="5B0DC7CD" w:rsidR="00BB1FBC" w:rsidRPr="00C85A57" w:rsidRDefault="00BB1FBC" w:rsidP="00294593">
      <w:pPr>
        <w:pStyle w:val="ListParagraph"/>
        <w:numPr>
          <w:ilvl w:val="0"/>
          <w:numId w:val="1"/>
        </w:numPr>
        <w:snapToGrid w:val="0"/>
        <w:spacing w:line="300" w:lineRule="auto"/>
        <w:ind w:left="284" w:hanging="284"/>
      </w:pPr>
      <w:r>
        <w:t>Articles where LES</w:t>
      </w:r>
      <w:r w:rsidR="007574DB" w:rsidRPr="007574DB">
        <w:rPr>
          <w:rFonts w:cs="Times New Roman (Body CS)"/>
          <w:vertAlign w:val="superscript"/>
        </w:rPr>
        <w:t>1</w:t>
      </w:r>
      <w:r>
        <w:t xml:space="preserve"> is not explicitly mentioned are </w:t>
      </w:r>
      <w:r w:rsidRPr="007574DB">
        <w:rPr>
          <w:b/>
          <w:bCs/>
          <w:color w:val="C00000"/>
        </w:rPr>
        <w:t>excluded</w:t>
      </w:r>
      <w:r w:rsidR="007574DB" w:rsidRPr="007574DB">
        <w:rPr>
          <w:color w:val="C00000"/>
        </w:rPr>
        <w:t xml:space="preserve"> </w:t>
      </w:r>
      <w:r w:rsidR="007574DB">
        <w:t xml:space="preserve">(i.e. </w:t>
      </w:r>
      <w:r>
        <w:t>even where the method(s) and/or guidance</w:t>
      </w:r>
      <w:r w:rsidR="007574DB">
        <w:t xml:space="preserve"> is still relevant/ applicable to LES</w:t>
      </w:r>
      <w:r w:rsidR="007574DB" w:rsidRPr="007574DB">
        <w:rPr>
          <w:rFonts w:cs="Times New Roman (Body CS)"/>
          <w:vertAlign w:val="superscript"/>
        </w:rPr>
        <w:t>1</w:t>
      </w:r>
      <w:r w:rsidR="007574DB">
        <w:t>).</w:t>
      </w:r>
    </w:p>
    <w:p w14:paraId="154AE52C" w14:textId="77777777" w:rsidR="00C85A57" w:rsidRPr="00C85A57" w:rsidRDefault="00C85A57" w:rsidP="00294593">
      <w:pPr>
        <w:snapToGrid w:val="0"/>
        <w:spacing w:line="300" w:lineRule="auto"/>
      </w:pPr>
    </w:p>
    <w:p w14:paraId="75468B71" w14:textId="11E1727B" w:rsidR="00C85A57" w:rsidRPr="00C85A57" w:rsidRDefault="007574DB" w:rsidP="00746DA8">
      <w:pPr>
        <w:pStyle w:val="Heading5"/>
      </w:pPr>
      <w:r w:rsidRPr="007574DB">
        <w:t xml:space="preserve">Criterion </w:t>
      </w:r>
      <w:r w:rsidR="0022045D">
        <w:t>3</w:t>
      </w:r>
      <w:r w:rsidRPr="007574DB">
        <w:t xml:space="preserve">: </w:t>
      </w:r>
      <w:r w:rsidR="00737486">
        <w:t>Overall t</w:t>
      </w:r>
      <w:r w:rsidRPr="007574DB">
        <w:t>opic</w:t>
      </w:r>
      <w:r w:rsidR="00737486">
        <w:t xml:space="preserve">/ </w:t>
      </w:r>
      <w:r w:rsidRPr="007574DB">
        <w:t>stage</w:t>
      </w:r>
    </w:p>
    <w:p w14:paraId="2E6072AD" w14:textId="3AB6E3C2" w:rsidR="00C85A57" w:rsidRPr="00C85A57" w:rsidRDefault="00C85A57" w:rsidP="00294593">
      <w:pPr>
        <w:pStyle w:val="ListParagraph"/>
        <w:numPr>
          <w:ilvl w:val="0"/>
          <w:numId w:val="3"/>
        </w:numPr>
        <w:snapToGrid w:val="0"/>
        <w:spacing w:line="300" w:lineRule="auto"/>
        <w:ind w:left="284" w:hanging="284"/>
      </w:pPr>
      <w:r w:rsidRPr="00C85A57">
        <w:t>Articles about the planning, conduct, reporting/ dissemination and/or use of LES</w:t>
      </w:r>
      <w:r w:rsidR="007574DB" w:rsidRPr="007574DB">
        <w:rPr>
          <w:rFonts w:cs="Times New Roman (Body CS)"/>
          <w:vertAlign w:val="superscript"/>
        </w:rPr>
        <w:t>1</w:t>
      </w:r>
      <w:r w:rsidRPr="00C85A57">
        <w:t xml:space="preserve"> are </w:t>
      </w:r>
      <w:r w:rsidRPr="007574DB">
        <w:rPr>
          <w:b/>
          <w:bCs/>
          <w:color w:val="4EA72E" w:themeColor="accent6"/>
        </w:rPr>
        <w:t>included</w:t>
      </w:r>
      <w:r w:rsidRPr="00C85A57">
        <w:t>.</w:t>
      </w:r>
    </w:p>
    <w:p w14:paraId="62AA8275" w14:textId="78185AFA" w:rsidR="00C85A57" w:rsidRDefault="00C85A57" w:rsidP="00294593">
      <w:pPr>
        <w:pStyle w:val="ListParagraph"/>
        <w:numPr>
          <w:ilvl w:val="0"/>
          <w:numId w:val="3"/>
        </w:numPr>
        <w:snapToGrid w:val="0"/>
        <w:spacing w:line="300" w:lineRule="auto"/>
        <w:ind w:left="284" w:hanging="284"/>
      </w:pPr>
      <w:r w:rsidRPr="00C85A57">
        <w:t>Articles describing concept</w:t>
      </w:r>
      <w:r w:rsidR="00737486">
        <w:t>s</w:t>
      </w:r>
      <w:r w:rsidRPr="00C85A57">
        <w:t xml:space="preserve"> and/or methods of LES</w:t>
      </w:r>
      <w:r w:rsidR="007574DB" w:rsidRPr="007574DB">
        <w:rPr>
          <w:rFonts w:cs="Times New Roman (Body CS)"/>
          <w:vertAlign w:val="superscript"/>
        </w:rPr>
        <w:t>1</w:t>
      </w:r>
      <w:r w:rsidRPr="00C85A57">
        <w:t xml:space="preserve"> (what LES is) are</w:t>
      </w:r>
      <w:r w:rsidR="007574DB">
        <w:t xml:space="preserve"> also</w:t>
      </w:r>
      <w:r w:rsidRPr="00C85A57">
        <w:t xml:space="preserve"> </w:t>
      </w:r>
      <w:r w:rsidRPr="007574DB">
        <w:rPr>
          <w:b/>
          <w:bCs/>
          <w:color w:val="4EA72E" w:themeColor="accent6"/>
        </w:rPr>
        <w:t>included</w:t>
      </w:r>
      <w:r w:rsidRPr="00C85A57">
        <w:t>.</w:t>
      </w:r>
    </w:p>
    <w:p w14:paraId="4B84FAA0" w14:textId="3921E8FB" w:rsidR="00294593" w:rsidRPr="00C85A57" w:rsidRDefault="00294593" w:rsidP="00294593">
      <w:pPr>
        <w:pStyle w:val="ListParagraph"/>
        <w:numPr>
          <w:ilvl w:val="0"/>
          <w:numId w:val="3"/>
        </w:numPr>
        <w:snapToGrid w:val="0"/>
        <w:spacing w:line="300" w:lineRule="auto"/>
        <w:ind w:left="284" w:hanging="284"/>
      </w:pPr>
      <w:r w:rsidRPr="00C85A57">
        <w:t xml:space="preserve">Articles reporting protocols for, or results of, </w:t>
      </w:r>
      <w:r>
        <w:t>individual</w:t>
      </w:r>
      <w:r w:rsidRPr="00C85A57">
        <w:t xml:space="preserve"> LES</w:t>
      </w:r>
      <w:r w:rsidRPr="00294593">
        <w:rPr>
          <w:rFonts w:cs="Times New Roman (Body CS)"/>
          <w:vertAlign w:val="superscript"/>
        </w:rPr>
        <w:t>1</w:t>
      </w:r>
      <w:r w:rsidRPr="00C85A57">
        <w:t xml:space="preserve"> (</w:t>
      </w:r>
      <w:r>
        <w:t xml:space="preserve">i.e. </w:t>
      </w:r>
      <w:r w:rsidRPr="00C85A57">
        <w:t>base</w:t>
      </w:r>
      <w:r>
        <w:t>line</w:t>
      </w:r>
      <w:r w:rsidRPr="00C85A57">
        <w:t xml:space="preserve"> reviews/ </w:t>
      </w:r>
      <w:r>
        <w:t xml:space="preserve">baseline </w:t>
      </w:r>
      <w:r w:rsidRPr="00C85A57">
        <w:t xml:space="preserve">maps/ </w:t>
      </w:r>
      <w:r>
        <w:t xml:space="preserve">baseline </w:t>
      </w:r>
      <w:r w:rsidRPr="00C85A57">
        <w:t>guidelines</w:t>
      </w:r>
      <w:r>
        <w:t xml:space="preserve"> etc.;</w:t>
      </w:r>
      <w:r w:rsidRPr="00C85A57">
        <w:t xml:space="preserve"> or updated versions</w:t>
      </w:r>
      <w:r>
        <w:t xml:space="preserve"> of reviews/ maps/ guidelines etc.</w:t>
      </w:r>
      <w:r w:rsidRPr="00C85A57">
        <w:t xml:space="preserve">) are </w:t>
      </w:r>
      <w:r w:rsidRPr="00294593">
        <w:rPr>
          <w:b/>
          <w:bCs/>
          <w:color w:val="C00000"/>
        </w:rPr>
        <w:t>excluded</w:t>
      </w:r>
      <w:r w:rsidRPr="00C85A57">
        <w:t>.</w:t>
      </w:r>
    </w:p>
    <w:p w14:paraId="425BA6D5" w14:textId="77777777" w:rsidR="00C85A57" w:rsidRPr="00C85A57" w:rsidRDefault="00C85A57" w:rsidP="00294593">
      <w:pPr>
        <w:snapToGrid w:val="0"/>
        <w:spacing w:line="300" w:lineRule="auto"/>
      </w:pPr>
    </w:p>
    <w:p w14:paraId="511C1B89" w14:textId="1C532150" w:rsidR="00C85A57" w:rsidRPr="00C85A57" w:rsidRDefault="00737486" w:rsidP="00746DA8">
      <w:pPr>
        <w:pStyle w:val="Heading5"/>
      </w:pPr>
      <w:r w:rsidRPr="00737486">
        <w:t xml:space="preserve">Criterion </w:t>
      </w:r>
      <w:r w:rsidR="0022045D">
        <w:t>4</w:t>
      </w:r>
      <w:r w:rsidRPr="00737486">
        <w:t>: Research question(s)</w:t>
      </w:r>
    </w:p>
    <w:p w14:paraId="3FFC2234" w14:textId="7440D915" w:rsidR="00C85A57" w:rsidRPr="00C85A57" w:rsidRDefault="00C85A57" w:rsidP="00294593">
      <w:pPr>
        <w:pStyle w:val="ListParagraph"/>
        <w:numPr>
          <w:ilvl w:val="0"/>
          <w:numId w:val="4"/>
        </w:numPr>
        <w:snapToGrid w:val="0"/>
        <w:spacing w:line="300" w:lineRule="auto"/>
        <w:ind w:left="284" w:hanging="284"/>
      </w:pPr>
      <w:r w:rsidRPr="00C85A57">
        <w:t>Articles reporting research studies that describe methods, processes and/or tools used for LES</w:t>
      </w:r>
      <w:r w:rsidR="00737486" w:rsidRPr="00737486">
        <w:rPr>
          <w:rFonts w:cs="Times New Roman (Body CS)"/>
          <w:vertAlign w:val="superscript"/>
        </w:rPr>
        <w:t>1</w:t>
      </w:r>
      <w:r w:rsidRPr="00C85A57">
        <w:t xml:space="preserve"> are </w:t>
      </w:r>
      <w:r w:rsidRPr="00737486">
        <w:rPr>
          <w:b/>
          <w:bCs/>
          <w:color w:val="4EA72E" w:themeColor="accent6"/>
        </w:rPr>
        <w:t>included</w:t>
      </w:r>
      <w:r w:rsidRPr="00C85A57">
        <w:t>.</w:t>
      </w:r>
    </w:p>
    <w:p w14:paraId="4F8C23C0" w14:textId="0EDA0DF4" w:rsidR="00C85A57" w:rsidRDefault="00C85A57" w:rsidP="00294593">
      <w:pPr>
        <w:pStyle w:val="ListParagraph"/>
        <w:numPr>
          <w:ilvl w:val="0"/>
          <w:numId w:val="4"/>
        </w:numPr>
        <w:snapToGrid w:val="0"/>
        <w:spacing w:line="300" w:lineRule="auto"/>
        <w:ind w:left="284" w:hanging="284"/>
      </w:pPr>
      <w:r w:rsidRPr="00C85A57">
        <w:t>Articles reporting research studies that evaluate methods, processes and/or tools used for LES</w:t>
      </w:r>
      <w:r w:rsidR="00737486" w:rsidRPr="00737486">
        <w:rPr>
          <w:rFonts w:cs="Times New Roman (Body CS)"/>
          <w:vertAlign w:val="superscript"/>
        </w:rPr>
        <w:t>1</w:t>
      </w:r>
      <w:r w:rsidRPr="00C85A57">
        <w:t xml:space="preserve"> are </w:t>
      </w:r>
      <w:r w:rsidRPr="00737486">
        <w:rPr>
          <w:b/>
          <w:bCs/>
          <w:color w:val="4EA72E" w:themeColor="accent6"/>
        </w:rPr>
        <w:t>included</w:t>
      </w:r>
      <w:r w:rsidRPr="00C85A57">
        <w:t>.</w:t>
      </w:r>
    </w:p>
    <w:p w14:paraId="0325008E" w14:textId="0435724D" w:rsidR="00294593" w:rsidRPr="00C85A57" w:rsidRDefault="00294593" w:rsidP="00294593">
      <w:pPr>
        <w:pStyle w:val="ListParagraph"/>
        <w:numPr>
          <w:ilvl w:val="0"/>
          <w:numId w:val="4"/>
        </w:numPr>
        <w:snapToGrid w:val="0"/>
        <w:spacing w:line="300" w:lineRule="auto"/>
        <w:ind w:left="284" w:hanging="284"/>
      </w:pPr>
      <w:r w:rsidRPr="00C85A57">
        <w:t>Articles reporting research studies that investigate the feasibility, acceptability, and/or use of findings from LES</w:t>
      </w:r>
      <w:r w:rsidRPr="00737486">
        <w:rPr>
          <w:rFonts w:cs="Times New Roman (Body CS)"/>
          <w:vertAlign w:val="superscript"/>
        </w:rPr>
        <w:t>1</w:t>
      </w:r>
      <w:r w:rsidRPr="00C85A57">
        <w:t xml:space="preserve"> are </w:t>
      </w:r>
      <w:r w:rsidRPr="00737486">
        <w:rPr>
          <w:b/>
          <w:bCs/>
          <w:color w:val="4EA72E" w:themeColor="accent6"/>
        </w:rPr>
        <w:t>included</w:t>
      </w:r>
      <w:r w:rsidRPr="00C85A57">
        <w:t>.</w:t>
      </w:r>
    </w:p>
    <w:p w14:paraId="2E4A9593" w14:textId="258C3500" w:rsidR="00C85A57" w:rsidRPr="00C85A57" w:rsidRDefault="00C85A57" w:rsidP="00294593">
      <w:pPr>
        <w:pStyle w:val="ListParagraph"/>
        <w:numPr>
          <w:ilvl w:val="0"/>
          <w:numId w:val="4"/>
        </w:numPr>
        <w:snapToGrid w:val="0"/>
        <w:spacing w:line="300" w:lineRule="auto"/>
        <w:ind w:left="284" w:hanging="284"/>
      </w:pPr>
      <w:r w:rsidRPr="00C85A57">
        <w:t>Articles reporting research studies that investigate people's views on and/or experiences of LES</w:t>
      </w:r>
      <w:r w:rsidR="00737486" w:rsidRPr="00737486">
        <w:rPr>
          <w:rFonts w:cs="Times New Roman (Body CS)"/>
          <w:vertAlign w:val="superscript"/>
        </w:rPr>
        <w:t>1</w:t>
      </w:r>
      <w:r w:rsidRPr="00C85A57">
        <w:t xml:space="preserve"> are </w:t>
      </w:r>
      <w:r w:rsidRPr="00737486">
        <w:rPr>
          <w:b/>
          <w:bCs/>
          <w:color w:val="4EA72E" w:themeColor="accent6"/>
        </w:rPr>
        <w:t>included</w:t>
      </w:r>
      <w:r w:rsidRPr="00C85A57">
        <w:t>.</w:t>
      </w:r>
    </w:p>
    <w:p w14:paraId="32FDACA5" w14:textId="404B586D" w:rsidR="00C85A57" w:rsidRPr="00C85A57" w:rsidRDefault="00C85A57" w:rsidP="00294593">
      <w:pPr>
        <w:pStyle w:val="ListParagraph"/>
        <w:numPr>
          <w:ilvl w:val="0"/>
          <w:numId w:val="4"/>
        </w:numPr>
        <w:snapToGrid w:val="0"/>
        <w:spacing w:line="300" w:lineRule="auto"/>
        <w:ind w:left="284" w:hanging="284"/>
      </w:pPr>
      <w:r w:rsidRPr="00C85A57">
        <w:t>Articles reporting research studies that investigate the resource inputs, costs and/or cost-effectiveness of LES</w:t>
      </w:r>
      <w:r w:rsidR="00737486" w:rsidRPr="00737486">
        <w:rPr>
          <w:rFonts w:cs="Times New Roman (Body CS)"/>
          <w:vertAlign w:val="superscript"/>
        </w:rPr>
        <w:t>1</w:t>
      </w:r>
      <w:r w:rsidRPr="00C85A57">
        <w:t xml:space="preserve"> are </w:t>
      </w:r>
      <w:r w:rsidRPr="00737486">
        <w:rPr>
          <w:b/>
          <w:bCs/>
          <w:color w:val="4EA72E" w:themeColor="accent6"/>
        </w:rPr>
        <w:t>included</w:t>
      </w:r>
      <w:r w:rsidRPr="00C85A57">
        <w:t>.</w:t>
      </w:r>
    </w:p>
    <w:p w14:paraId="48D4F1A9" w14:textId="08BD7162" w:rsidR="00C85A57" w:rsidRPr="00C85A57" w:rsidRDefault="00C85A57" w:rsidP="00294593">
      <w:pPr>
        <w:pStyle w:val="ListParagraph"/>
        <w:numPr>
          <w:ilvl w:val="0"/>
          <w:numId w:val="4"/>
        </w:numPr>
        <w:snapToGrid w:val="0"/>
        <w:spacing w:line="300" w:lineRule="auto"/>
        <w:ind w:left="284" w:hanging="284"/>
      </w:pPr>
      <w:r w:rsidRPr="00C85A57">
        <w:t>Articles reporting descriptive or evaluative reviews</w:t>
      </w:r>
      <w:r w:rsidR="00737486">
        <w:t>,</w:t>
      </w:r>
      <w:r w:rsidRPr="00C85A57">
        <w:t xml:space="preserve"> or audits of the use</w:t>
      </w:r>
      <w:r w:rsidR="00737486">
        <w:t>,</w:t>
      </w:r>
      <w:r w:rsidRPr="00C85A57">
        <w:t xml:space="preserve"> of LES</w:t>
      </w:r>
      <w:r w:rsidR="00737486" w:rsidRPr="00737486">
        <w:rPr>
          <w:rFonts w:cs="Times New Roman (Body CS)"/>
          <w:vertAlign w:val="superscript"/>
        </w:rPr>
        <w:t>1</w:t>
      </w:r>
      <w:r w:rsidRPr="00C85A57">
        <w:t xml:space="preserve"> methods across multiple LES</w:t>
      </w:r>
      <w:r w:rsidR="00737486" w:rsidRPr="00737486">
        <w:rPr>
          <w:rFonts w:cs="Times New Roman (Body CS)"/>
          <w:vertAlign w:val="superscript"/>
        </w:rPr>
        <w:t>1</w:t>
      </w:r>
      <w:r w:rsidRPr="00C85A57">
        <w:t xml:space="preserve"> projects are </w:t>
      </w:r>
      <w:r w:rsidRPr="00737486">
        <w:rPr>
          <w:b/>
          <w:bCs/>
          <w:color w:val="4EA72E" w:themeColor="accent6"/>
        </w:rPr>
        <w:t>included</w:t>
      </w:r>
      <w:r w:rsidRPr="00C85A57">
        <w:t>.</w:t>
      </w:r>
    </w:p>
    <w:p w14:paraId="6AACD8FE" w14:textId="77777777" w:rsidR="00C85A57" w:rsidRDefault="00C85A57" w:rsidP="00294593">
      <w:pPr>
        <w:snapToGrid w:val="0"/>
        <w:spacing w:line="300" w:lineRule="auto"/>
      </w:pPr>
    </w:p>
    <w:p w14:paraId="7862DB96" w14:textId="1F2ED6A6" w:rsidR="0022045D" w:rsidRPr="00746DA8" w:rsidRDefault="0022045D" w:rsidP="00746DA8">
      <w:pPr>
        <w:pStyle w:val="Heading5"/>
      </w:pPr>
      <w:r w:rsidRPr="00746DA8">
        <w:t xml:space="preserve">Criterion 5: Protocols, errata </w:t>
      </w:r>
      <w:r w:rsidR="00746DA8">
        <w:t>and</w:t>
      </w:r>
      <w:r w:rsidRPr="00746DA8">
        <w:t xml:space="preserve"> corrigenda</w:t>
      </w:r>
    </w:p>
    <w:p w14:paraId="038EF000" w14:textId="77777777" w:rsidR="0022045D" w:rsidRPr="00C85A57" w:rsidRDefault="0022045D" w:rsidP="0022045D">
      <w:pPr>
        <w:pStyle w:val="ListParagraph"/>
        <w:numPr>
          <w:ilvl w:val="0"/>
          <w:numId w:val="2"/>
        </w:numPr>
        <w:snapToGrid w:val="0"/>
        <w:spacing w:line="300" w:lineRule="auto"/>
        <w:ind w:left="284" w:hanging="284"/>
      </w:pPr>
      <w:r w:rsidRPr="00C85A57">
        <w:t>Articles reporting protocols for eligible studies are</w:t>
      </w:r>
      <w:r>
        <w:t xml:space="preserve"> also</w:t>
      </w:r>
      <w:r w:rsidRPr="00C85A57">
        <w:t xml:space="preserve"> </w:t>
      </w:r>
      <w:r w:rsidRPr="007574DB">
        <w:rPr>
          <w:b/>
          <w:bCs/>
          <w:color w:val="4EA72E" w:themeColor="accent6"/>
        </w:rPr>
        <w:t>included</w:t>
      </w:r>
      <w:r w:rsidRPr="00C85A57">
        <w:t>.</w:t>
      </w:r>
    </w:p>
    <w:p w14:paraId="1D99CFB2" w14:textId="77777777" w:rsidR="0022045D" w:rsidRDefault="0022045D" w:rsidP="0022045D">
      <w:pPr>
        <w:pStyle w:val="ListParagraph"/>
        <w:numPr>
          <w:ilvl w:val="0"/>
          <w:numId w:val="2"/>
        </w:numPr>
        <w:snapToGrid w:val="0"/>
        <w:spacing w:line="300" w:lineRule="auto"/>
        <w:ind w:left="284" w:hanging="284"/>
      </w:pPr>
      <w:r w:rsidRPr="00C85A57">
        <w:t>Articles reporting protocols for ineligible studies are</w:t>
      </w:r>
      <w:r>
        <w:t xml:space="preserve"> also</w:t>
      </w:r>
      <w:r w:rsidRPr="00C85A57">
        <w:t xml:space="preserve"> </w:t>
      </w:r>
      <w:r w:rsidRPr="007574DB">
        <w:rPr>
          <w:b/>
          <w:bCs/>
          <w:color w:val="C00000"/>
        </w:rPr>
        <w:t>excluded</w:t>
      </w:r>
      <w:r w:rsidRPr="00C85A57">
        <w:t>.</w:t>
      </w:r>
    </w:p>
    <w:p w14:paraId="30C1B323" w14:textId="77777777" w:rsidR="0022045D" w:rsidRPr="00C85A57" w:rsidRDefault="0022045D" w:rsidP="0022045D">
      <w:pPr>
        <w:pStyle w:val="ListParagraph"/>
        <w:numPr>
          <w:ilvl w:val="0"/>
          <w:numId w:val="2"/>
        </w:numPr>
        <w:snapToGrid w:val="0"/>
        <w:spacing w:line="300" w:lineRule="auto"/>
        <w:ind w:left="284" w:hanging="284"/>
      </w:pPr>
      <w:r w:rsidRPr="00C85A57">
        <w:t xml:space="preserve">Articles reporting errata or corrigenda for eligible articles are </w:t>
      </w:r>
      <w:r w:rsidRPr="00294593">
        <w:rPr>
          <w:b/>
          <w:bCs/>
          <w:color w:val="4EA72E" w:themeColor="accent6"/>
        </w:rPr>
        <w:t>included</w:t>
      </w:r>
      <w:r w:rsidRPr="00C85A57">
        <w:t>.</w:t>
      </w:r>
    </w:p>
    <w:p w14:paraId="12020688" w14:textId="77777777" w:rsidR="0022045D" w:rsidRDefault="0022045D" w:rsidP="0022045D">
      <w:pPr>
        <w:pStyle w:val="ListParagraph"/>
        <w:numPr>
          <w:ilvl w:val="0"/>
          <w:numId w:val="2"/>
        </w:numPr>
        <w:snapToGrid w:val="0"/>
        <w:spacing w:line="300" w:lineRule="auto"/>
        <w:ind w:left="284" w:hanging="284"/>
      </w:pPr>
      <w:r w:rsidRPr="00C85A57">
        <w:t xml:space="preserve">Articles reporting errata or corrigenda for ineligible articles are </w:t>
      </w:r>
      <w:r w:rsidRPr="00294593">
        <w:rPr>
          <w:b/>
          <w:bCs/>
          <w:color w:val="C00000"/>
        </w:rPr>
        <w:t>excluded</w:t>
      </w:r>
      <w:r w:rsidRPr="00C85A57">
        <w:t>.</w:t>
      </w:r>
    </w:p>
    <w:p w14:paraId="2B773FBD" w14:textId="76D1D21C" w:rsidR="00B81D01" w:rsidRDefault="0022045D" w:rsidP="00294593">
      <w:pPr>
        <w:pStyle w:val="ListParagraph"/>
        <w:numPr>
          <w:ilvl w:val="0"/>
          <w:numId w:val="2"/>
        </w:numPr>
        <w:snapToGrid w:val="0"/>
        <w:spacing w:line="300" w:lineRule="auto"/>
        <w:ind w:left="284" w:hanging="284"/>
      </w:pPr>
      <w:r>
        <w:t>Withdrawn articles are</w:t>
      </w:r>
      <w:r w:rsidR="00746DA8">
        <w:t xml:space="preserve"> </w:t>
      </w:r>
      <w:r w:rsidRPr="00294593">
        <w:rPr>
          <w:b/>
          <w:bCs/>
          <w:color w:val="C00000"/>
        </w:rPr>
        <w:t>excluded</w:t>
      </w:r>
      <w:r>
        <w:t>.</w:t>
      </w:r>
    </w:p>
    <w:sectPr w:rsidR="00B81D01" w:rsidSect="00C85A57">
      <w:pgSz w:w="11906" w:h="16838"/>
      <w:pgMar w:top="1440" w:right="82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FFAC7" w14:textId="77777777" w:rsidR="00097262" w:rsidRDefault="00097262" w:rsidP="007574DB">
      <w:r>
        <w:separator/>
      </w:r>
    </w:p>
  </w:endnote>
  <w:endnote w:type="continuationSeparator" w:id="0">
    <w:p w14:paraId="61669628" w14:textId="77777777" w:rsidR="00097262" w:rsidRDefault="00097262" w:rsidP="0075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C03EE" w14:textId="77777777" w:rsidR="00097262" w:rsidRDefault="00097262" w:rsidP="007574DB">
      <w:r>
        <w:separator/>
      </w:r>
    </w:p>
  </w:footnote>
  <w:footnote w:type="continuationSeparator" w:id="0">
    <w:p w14:paraId="0030F878" w14:textId="77777777" w:rsidR="00097262" w:rsidRDefault="00097262" w:rsidP="007574DB">
      <w:r>
        <w:continuationSeparator/>
      </w:r>
    </w:p>
  </w:footnote>
  <w:footnote w:id="1">
    <w:p w14:paraId="24442441" w14:textId="3FCB9B98" w:rsidR="007574DB" w:rsidRDefault="007574DB">
      <w:pPr>
        <w:pStyle w:val="FootnoteText"/>
      </w:pPr>
      <w:r>
        <w:rPr>
          <w:rStyle w:val="FootnoteReference"/>
        </w:rPr>
        <w:footnoteRef/>
      </w:r>
      <w:r>
        <w:t xml:space="preserve"> Either LES in general or a specific variety</w:t>
      </w:r>
      <w:r w:rsidR="00746DA8">
        <w:t xml:space="preserve"> or</w:t>
      </w:r>
      <w:r>
        <w:t xml:space="preserve"> kind of LES (see ‘</w:t>
      </w:r>
      <w:r w:rsidRPr="007574DB">
        <w:rPr>
          <w:i/>
          <w:iCs/>
        </w:rPr>
        <w:t xml:space="preserve">General </w:t>
      </w:r>
      <w:r w:rsidR="0022045D">
        <w:rPr>
          <w:i/>
          <w:iCs/>
        </w:rPr>
        <w:t>S</w:t>
      </w:r>
      <w:r w:rsidRPr="007574DB">
        <w:rPr>
          <w:i/>
          <w:iCs/>
        </w:rPr>
        <w:t>tatement’</w:t>
      </w:r>
      <w: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800A0"/>
    <w:multiLevelType w:val="hybridMultilevel"/>
    <w:tmpl w:val="6316C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73616"/>
    <w:multiLevelType w:val="hybridMultilevel"/>
    <w:tmpl w:val="3E2C9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1331A"/>
    <w:multiLevelType w:val="hybridMultilevel"/>
    <w:tmpl w:val="67083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21076"/>
    <w:multiLevelType w:val="hybridMultilevel"/>
    <w:tmpl w:val="7BA03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F4B1C"/>
    <w:multiLevelType w:val="hybridMultilevel"/>
    <w:tmpl w:val="60C84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230ED"/>
    <w:multiLevelType w:val="hybridMultilevel"/>
    <w:tmpl w:val="58644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346484">
    <w:abstractNumId w:val="5"/>
  </w:num>
  <w:num w:numId="2" w16cid:durableId="753205446">
    <w:abstractNumId w:val="2"/>
  </w:num>
  <w:num w:numId="3" w16cid:durableId="877468263">
    <w:abstractNumId w:val="0"/>
  </w:num>
  <w:num w:numId="4" w16cid:durableId="562915466">
    <w:abstractNumId w:val="1"/>
  </w:num>
  <w:num w:numId="5" w16cid:durableId="933585392">
    <w:abstractNumId w:val="3"/>
  </w:num>
  <w:num w:numId="6" w16cid:durableId="1331375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57"/>
    <w:rsid w:val="00097262"/>
    <w:rsid w:val="000E3E43"/>
    <w:rsid w:val="00140C71"/>
    <w:rsid w:val="001843FA"/>
    <w:rsid w:val="001B02E3"/>
    <w:rsid w:val="0022045D"/>
    <w:rsid w:val="00225E11"/>
    <w:rsid w:val="00294593"/>
    <w:rsid w:val="002B1CD2"/>
    <w:rsid w:val="004060ED"/>
    <w:rsid w:val="004270E3"/>
    <w:rsid w:val="004A721F"/>
    <w:rsid w:val="004D0E69"/>
    <w:rsid w:val="00504F29"/>
    <w:rsid w:val="0052366E"/>
    <w:rsid w:val="005367C9"/>
    <w:rsid w:val="005D737F"/>
    <w:rsid w:val="00626C2B"/>
    <w:rsid w:val="0063586E"/>
    <w:rsid w:val="0067125B"/>
    <w:rsid w:val="00686BBF"/>
    <w:rsid w:val="00694B28"/>
    <w:rsid w:val="006B5206"/>
    <w:rsid w:val="006B5643"/>
    <w:rsid w:val="00737486"/>
    <w:rsid w:val="00746DA8"/>
    <w:rsid w:val="00756F0E"/>
    <w:rsid w:val="007574DB"/>
    <w:rsid w:val="007C3420"/>
    <w:rsid w:val="0099437D"/>
    <w:rsid w:val="009D3CDA"/>
    <w:rsid w:val="00A15A92"/>
    <w:rsid w:val="00A216AB"/>
    <w:rsid w:val="00B241B3"/>
    <w:rsid w:val="00B81D01"/>
    <w:rsid w:val="00B913EC"/>
    <w:rsid w:val="00BB1FBC"/>
    <w:rsid w:val="00C165A9"/>
    <w:rsid w:val="00C20966"/>
    <w:rsid w:val="00C23882"/>
    <w:rsid w:val="00C266A2"/>
    <w:rsid w:val="00C67F6B"/>
    <w:rsid w:val="00C8388A"/>
    <w:rsid w:val="00C85A57"/>
    <w:rsid w:val="00CC4948"/>
    <w:rsid w:val="00D54296"/>
    <w:rsid w:val="00DF348A"/>
    <w:rsid w:val="00E440F2"/>
    <w:rsid w:val="00E51B30"/>
    <w:rsid w:val="00F41109"/>
    <w:rsid w:val="00F55F03"/>
    <w:rsid w:val="00F66D38"/>
    <w:rsid w:val="00F9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A030BF"/>
  <w15:chartTrackingRefBased/>
  <w15:docId w15:val="{E6F0A9A1-E2DC-1D43-878B-FEF40D9B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5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5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5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5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A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A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A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A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5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85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85A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85A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A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A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A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A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A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A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A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A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A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A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A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A57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74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74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74DB"/>
    <w:rPr>
      <w:vertAlign w:val="superscript"/>
    </w:rPr>
  </w:style>
  <w:style w:type="character" w:customStyle="1" w:styleId="mx-1">
    <w:name w:val="mx-1"/>
    <w:basedOn w:val="DefaultParagraphFont"/>
    <w:rsid w:val="0022045D"/>
  </w:style>
  <w:style w:type="character" w:styleId="CommentReference">
    <w:name w:val="annotation reference"/>
    <w:basedOn w:val="DefaultParagraphFont"/>
    <w:uiPriority w:val="99"/>
    <w:semiHidden/>
    <w:unhideWhenUsed/>
    <w:rsid w:val="00746D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D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D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D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Shemilt</dc:creator>
  <cp:keywords/>
  <dc:description/>
  <cp:lastModifiedBy>Ian Shemilt</cp:lastModifiedBy>
  <cp:revision>3</cp:revision>
  <dcterms:created xsi:type="dcterms:W3CDTF">2026-04-13T12:48:00Z</dcterms:created>
  <dcterms:modified xsi:type="dcterms:W3CDTF">2026-04-16T14:19:00Z</dcterms:modified>
</cp:coreProperties>
</file>